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8B" w:rsidRDefault="00B2598B" w:rsidP="00B2598B">
      <w:pPr>
        <w:rPr>
          <w:sz w:val="22"/>
          <w:szCs w:val="22"/>
        </w:rPr>
      </w:pPr>
    </w:p>
    <w:p w:rsidR="00B2598B" w:rsidRDefault="00B2598B" w:rsidP="00B2598B">
      <w:pPr>
        <w:rPr>
          <w:sz w:val="22"/>
          <w:szCs w:val="22"/>
        </w:rPr>
      </w:pPr>
    </w:p>
    <w:p w:rsidR="00B2598B" w:rsidRDefault="00B2598B" w:rsidP="00B2598B">
      <w:pPr>
        <w:rPr>
          <w:sz w:val="22"/>
          <w:szCs w:val="22"/>
        </w:rPr>
      </w:pPr>
    </w:p>
    <w:p w:rsidR="00B2598B" w:rsidRPr="00B2598B" w:rsidRDefault="00B2598B" w:rsidP="00B2598B">
      <w:pPr>
        <w:rPr>
          <w:sz w:val="22"/>
          <w:szCs w:val="22"/>
        </w:rPr>
      </w:pPr>
      <w:r w:rsidRPr="00B2598B">
        <w:rPr>
          <w:sz w:val="22"/>
          <w:szCs w:val="22"/>
        </w:rPr>
        <w:t>PRE</w:t>
      </w:r>
      <w:r w:rsidR="00CB0E4E">
        <w:rPr>
          <w:sz w:val="22"/>
          <w:szCs w:val="22"/>
        </w:rPr>
        <w:t>FEITURA MUNICIPAL DE nº 002/2017</w:t>
      </w:r>
    </w:p>
    <w:p w:rsidR="00B2598B" w:rsidRPr="00B2598B" w:rsidRDefault="00B2598B" w:rsidP="00B2598B">
      <w:pPr>
        <w:rPr>
          <w:sz w:val="22"/>
          <w:szCs w:val="22"/>
        </w:rPr>
      </w:pPr>
      <w:r w:rsidRPr="00B2598B">
        <w:rPr>
          <w:sz w:val="22"/>
          <w:szCs w:val="22"/>
        </w:rPr>
        <w:t>SECRETARIA MUNICIPAL DE EDUCAÇÃO</w:t>
      </w:r>
    </w:p>
    <w:p w:rsidR="00B2598B" w:rsidRDefault="00B2598B" w:rsidP="00B2598B">
      <w:pPr>
        <w:ind w:left="4956"/>
        <w:rPr>
          <w:sz w:val="22"/>
          <w:szCs w:val="22"/>
        </w:rPr>
      </w:pPr>
    </w:p>
    <w:p w:rsidR="00B2598B" w:rsidRPr="00B2598B" w:rsidRDefault="00CB0E4E" w:rsidP="00B2598B">
      <w:pPr>
        <w:ind w:left="4956"/>
        <w:rPr>
          <w:sz w:val="22"/>
          <w:szCs w:val="22"/>
        </w:rPr>
      </w:pPr>
      <w:r>
        <w:rPr>
          <w:sz w:val="22"/>
          <w:szCs w:val="22"/>
        </w:rPr>
        <w:t>Chamada Pública n.º 002</w:t>
      </w:r>
      <w:r w:rsidR="00B2598B" w:rsidRPr="00B2598B">
        <w:rPr>
          <w:sz w:val="22"/>
          <w:szCs w:val="22"/>
        </w:rPr>
        <w:t>/2017, para aquisição de gêneros alimentícios diretamente da Agricultura Familiar e do Empreendedor Familiar Rural conforme §1º do art.14 da Lei n.º 11.947/2009 e Resolução FNDE n.º 04/2015.</w:t>
      </w:r>
    </w:p>
    <w:p w:rsidR="00B2598B" w:rsidRPr="00B2598B" w:rsidRDefault="00B2598B" w:rsidP="00B2598B">
      <w:pPr>
        <w:rPr>
          <w:sz w:val="22"/>
          <w:szCs w:val="22"/>
        </w:rPr>
      </w:pPr>
    </w:p>
    <w:p w:rsidR="00B2598B" w:rsidRPr="00B2598B" w:rsidRDefault="00B2598B" w:rsidP="00B2598B">
      <w:pPr>
        <w:jc w:val="both"/>
        <w:rPr>
          <w:sz w:val="22"/>
          <w:szCs w:val="22"/>
        </w:rPr>
      </w:pPr>
      <w:r w:rsidRPr="00B2598B">
        <w:rPr>
          <w:sz w:val="22"/>
          <w:szCs w:val="22"/>
        </w:rPr>
        <w:t xml:space="preserve">                        A Prefeitura Municipal Colorado/RS, pessoa jurídica de direito público, com sede à Av Boa Esperança nº 692 , inscrita no CNPJ sob n 87.613.527/0001-70 representada neste ato pelo Prefeito Municipal, o Senhor Celso Gobbi,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w:t>
      </w:r>
      <w:r w:rsidR="00CB0E4E">
        <w:rPr>
          <w:sz w:val="22"/>
          <w:szCs w:val="22"/>
        </w:rPr>
        <w:t>ar/Pnae, durante o período de 10 de Julho a 31 de Julho</w:t>
      </w:r>
      <w:r w:rsidRPr="00B2598B">
        <w:rPr>
          <w:sz w:val="22"/>
          <w:szCs w:val="22"/>
        </w:rPr>
        <w:t xml:space="preserve"> de 2017  . Os interessados (Grupos Formais, Informais ou Fornecedores Individuais) deverão apresentar a documentação para habilitação e Projeto de Venda no período de 08:00, às 17:00 horas, na sede da Prefeitura Municipal de Colorado , localizada á Av Boa Esperança nº 692.</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PREFEITURA MUNICIPAL DE COLORADO</w:t>
      </w:r>
    </w:p>
    <w:p w:rsidR="00B2598B" w:rsidRPr="00B2598B" w:rsidRDefault="00B2598B" w:rsidP="00B2598B">
      <w:pPr>
        <w:jc w:val="both"/>
        <w:rPr>
          <w:sz w:val="22"/>
          <w:szCs w:val="22"/>
        </w:rPr>
      </w:pPr>
      <w:r w:rsidRPr="00B2598B">
        <w:rPr>
          <w:sz w:val="22"/>
          <w:szCs w:val="22"/>
        </w:rPr>
        <w:t>SECRETARIA MUNICIPAL DE EDUCAÇÃO</w:t>
      </w:r>
    </w:p>
    <w:p w:rsidR="00B2598B" w:rsidRPr="00B2598B" w:rsidRDefault="00B2598B" w:rsidP="00B2598B">
      <w:pPr>
        <w:jc w:val="both"/>
        <w:rPr>
          <w:sz w:val="22"/>
          <w:szCs w:val="22"/>
        </w:rPr>
      </w:pPr>
      <w:r w:rsidRPr="00B2598B">
        <w:rPr>
          <w:sz w:val="22"/>
          <w:szCs w:val="22"/>
        </w:rPr>
        <w:t>Chamada Pública n.º 001/2017, para aquisição de gêneros alimentícios diretamente da Agricultura Familiar e do Empreendedor Familiar Rural conforme §1º do art.14 da Lei n.º 11.947/2009 e Resolução FNDE n.º 04/2015.</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A Prefeitura Municipal Colorado , pessoa jurídica de direito público, com sede Av.Boa Esperança, nº 692 , inscrita no CNPJ sob n."87.613.527/0001-70, representada neste ato pelo Prefeito Municipal, o Senhor Celso Gobbi , no uso de suas prerrogativas legais e considerando o disposto no art.14, da Lei nº 11.947/2009 e na Resolução FNDE nº 04/2015, através da Secretaria Municipal de Educação, vem realizar Chamada Pública para aquisição de gêneros alimentícios da Agricultura Familiar e do Empreendedor Familiar Rural, destinado ao atendimento do Programa Nacional de Alimentação Escolar/Pnae, durante o período de 20 dias  Os interessados (Grupos Formais, Informais ou Fornecedores Individuais) deverão apresentar a documentação para habilitação .</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1. OBJETO</w:t>
      </w:r>
    </w:p>
    <w:p w:rsidR="00B2598B" w:rsidRPr="00B2598B" w:rsidRDefault="00B2598B" w:rsidP="00B2598B">
      <w:pPr>
        <w:jc w:val="both"/>
        <w:rPr>
          <w:sz w:val="22"/>
          <w:szCs w:val="22"/>
        </w:rPr>
      </w:pPr>
      <w:r w:rsidRPr="00B2598B">
        <w:rPr>
          <w:sz w:val="22"/>
          <w:szCs w:val="22"/>
        </w:rPr>
        <w:t xml:space="preserve">O objeto da presente Chamada Pública é a aquisição de gêneros alimentícios da Agricultura Familiar e do Empreendedor Familiar Rural, para o atendimento ao Programa Nacional de Alimentação Escolar - PNAE, conforme especificações dos gêneros alimentícios abaixo: </w:t>
      </w:r>
    </w:p>
    <w:p w:rsidR="00B2598B" w:rsidRDefault="00B2598B" w:rsidP="00B2598B">
      <w:pPr>
        <w:jc w:val="both"/>
        <w:rPr>
          <w:sz w:val="22"/>
          <w:szCs w:val="22"/>
        </w:rPr>
      </w:pPr>
      <w:r w:rsidRPr="00B2598B">
        <w:rPr>
          <w:sz w:val="22"/>
          <w:szCs w:val="22"/>
        </w:rPr>
        <w:t>*Preço de aquisição é o preço a ser pago ao fornecedor da agricultura familiar. (Resolução FNDE 04/2015, Art.29, §3º).</w:t>
      </w:r>
    </w:p>
    <w:p w:rsidR="00A35785" w:rsidRDefault="00A35785" w:rsidP="00B2598B">
      <w:pPr>
        <w:jc w:val="both"/>
        <w:rPr>
          <w:sz w:val="22"/>
          <w:szCs w:val="22"/>
        </w:rPr>
      </w:pPr>
    </w:p>
    <w:p w:rsidR="00A35785" w:rsidRDefault="00A35785" w:rsidP="00B2598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3"/>
        <w:gridCol w:w="2693"/>
      </w:tblGrid>
      <w:tr w:rsidR="00A35785" w:rsidRPr="00B023C4" w:rsidTr="00B023C4">
        <w:tc>
          <w:tcPr>
            <w:tcW w:w="2692" w:type="dxa"/>
            <w:shd w:val="clear" w:color="auto" w:fill="auto"/>
          </w:tcPr>
          <w:p w:rsidR="00A35785" w:rsidRPr="00B023C4" w:rsidRDefault="00A35785" w:rsidP="00B023C4">
            <w:pPr>
              <w:jc w:val="both"/>
              <w:rPr>
                <w:sz w:val="22"/>
                <w:szCs w:val="22"/>
              </w:rPr>
            </w:pPr>
            <w:r w:rsidRPr="00B023C4">
              <w:rPr>
                <w:sz w:val="22"/>
                <w:szCs w:val="22"/>
              </w:rPr>
              <w:t>Produto</w:t>
            </w:r>
          </w:p>
        </w:tc>
        <w:tc>
          <w:tcPr>
            <w:tcW w:w="2693" w:type="dxa"/>
            <w:shd w:val="clear" w:color="auto" w:fill="auto"/>
          </w:tcPr>
          <w:p w:rsidR="00A35785" w:rsidRPr="00B023C4" w:rsidRDefault="00A35785" w:rsidP="00B023C4">
            <w:pPr>
              <w:jc w:val="both"/>
              <w:rPr>
                <w:sz w:val="22"/>
                <w:szCs w:val="22"/>
              </w:rPr>
            </w:pPr>
            <w:r w:rsidRPr="00B023C4">
              <w:rPr>
                <w:sz w:val="22"/>
                <w:szCs w:val="22"/>
              </w:rPr>
              <w:t>Valor de referencia</w:t>
            </w:r>
          </w:p>
        </w:tc>
        <w:tc>
          <w:tcPr>
            <w:tcW w:w="2693" w:type="dxa"/>
            <w:shd w:val="clear" w:color="auto" w:fill="auto"/>
          </w:tcPr>
          <w:p w:rsidR="00A35785" w:rsidRPr="00B023C4" w:rsidRDefault="00A35785" w:rsidP="00B023C4">
            <w:pPr>
              <w:jc w:val="both"/>
              <w:rPr>
                <w:sz w:val="22"/>
                <w:szCs w:val="22"/>
              </w:rPr>
            </w:pPr>
            <w:r w:rsidRPr="00B023C4">
              <w:rPr>
                <w:sz w:val="22"/>
                <w:szCs w:val="22"/>
              </w:rPr>
              <w:t>Quantidade</w:t>
            </w:r>
          </w:p>
        </w:tc>
        <w:tc>
          <w:tcPr>
            <w:tcW w:w="2693" w:type="dxa"/>
            <w:shd w:val="clear" w:color="auto" w:fill="auto"/>
          </w:tcPr>
          <w:p w:rsidR="00A35785" w:rsidRPr="00B023C4" w:rsidRDefault="00A35785" w:rsidP="00B023C4">
            <w:pPr>
              <w:jc w:val="both"/>
              <w:rPr>
                <w:sz w:val="22"/>
                <w:szCs w:val="22"/>
              </w:rPr>
            </w:pPr>
            <w:r w:rsidRPr="00B023C4">
              <w:rPr>
                <w:sz w:val="22"/>
                <w:szCs w:val="22"/>
              </w:rPr>
              <w:t>Total</w:t>
            </w:r>
          </w:p>
        </w:tc>
      </w:tr>
      <w:tr w:rsidR="00A35785" w:rsidRPr="00B023C4" w:rsidTr="00B023C4">
        <w:tc>
          <w:tcPr>
            <w:tcW w:w="2692" w:type="dxa"/>
            <w:shd w:val="clear" w:color="auto" w:fill="auto"/>
          </w:tcPr>
          <w:p w:rsidR="00A35785" w:rsidRPr="00B023C4" w:rsidRDefault="00A35785" w:rsidP="00B023C4">
            <w:pPr>
              <w:jc w:val="both"/>
              <w:rPr>
                <w:sz w:val="22"/>
                <w:szCs w:val="22"/>
              </w:rPr>
            </w:pPr>
            <w:r w:rsidRPr="00B023C4">
              <w:rPr>
                <w:sz w:val="22"/>
                <w:szCs w:val="22"/>
              </w:rPr>
              <w:t>Pão Sovadinho</w:t>
            </w:r>
          </w:p>
        </w:tc>
        <w:tc>
          <w:tcPr>
            <w:tcW w:w="2693" w:type="dxa"/>
            <w:shd w:val="clear" w:color="auto" w:fill="auto"/>
          </w:tcPr>
          <w:p w:rsidR="00A35785" w:rsidRPr="00B023C4" w:rsidRDefault="00A35785" w:rsidP="00B023C4">
            <w:pPr>
              <w:jc w:val="both"/>
              <w:rPr>
                <w:sz w:val="22"/>
                <w:szCs w:val="22"/>
              </w:rPr>
            </w:pPr>
            <w:r w:rsidRPr="00B023C4">
              <w:rPr>
                <w:sz w:val="22"/>
                <w:szCs w:val="22"/>
              </w:rPr>
              <w:t>0,50</w:t>
            </w:r>
          </w:p>
        </w:tc>
        <w:tc>
          <w:tcPr>
            <w:tcW w:w="2693" w:type="dxa"/>
            <w:shd w:val="clear" w:color="auto" w:fill="auto"/>
          </w:tcPr>
          <w:p w:rsidR="00A35785" w:rsidRPr="00B023C4" w:rsidRDefault="00CB0E4E" w:rsidP="00B023C4">
            <w:pPr>
              <w:jc w:val="both"/>
              <w:rPr>
                <w:sz w:val="22"/>
                <w:szCs w:val="22"/>
              </w:rPr>
            </w:pPr>
            <w:r>
              <w:rPr>
                <w:sz w:val="22"/>
                <w:szCs w:val="22"/>
              </w:rPr>
              <w:t>1088</w:t>
            </w:r>
          </w:p>
        </w:tc>
        <w:tc>
          <w:tcPr>
            <w:tcW w:w="2693" w:type="dxa"/>
            <w:shd w:val="clear" w:color="auto" w:fill="auto"/>
          </w:tcPr>
          <w:p w:rsidR="00A35785" w:rsidRPr="00B023C4" w:rsidRDefault="00CB0E4E" w:rsidP="00B955D9">
            <w:pPr>
              <w:jc w:val="right"/>
              <w:rPr>
                <w:sz w:val="22"/>
                <w:szCs w:val="22"/>
              </w:rPr>
            </w:pPr>
            <w:r>
              <w:rPr>
                <w:sz w:val="22"/>
                <w:szCs w:val="22"/>
              </w:rPr>
              <w:t>544,00</w:t>
            </w:r>
          </w:p>
        </w:tc>
      </w:tr>
      <w:tr w:rsidR="00A35785" w:rsidRPr="00B023C4" w:rsidTr="00B023C4">
        <w:tc>
          <w:tcPr>
            <w:tcW w:w="2692" w:type="dxa"/>
            <w:shd w:val="clear" w:color="auto" w:fill="auto"/>
          </w:tcPr>
          <w:p w:rsidR="00A35785" w:rsidRPr="00B023C4" w:rsidRDefault="00A35785" w:rsidP="00B023C4">
            <w:pPr>
              <w:jc w:val="both"/>
              <w:rPr>
                <w:sz w:val="22"/>
                <w:szCs w:val="22"/>
              </w:rPr>
            </w:pPr>
            <w:r w:rsidRPr="00B023C4">
              <w:rPr>
                <w:sz w:val="22"/>
                <w:szCs w:val="22"/>
              </w:rPr>
              <w:t>Cuca (vario Sabores)</w:t>
            </w:r>
          </w:p>
        </w:tc>
        <w:tc>
          <w:tcPr>
            <w:tcW w:w="2693" w:type="dxa"/>
            <w:shd w:val="clear" w:color="auto" w:fill="auto"/>
          </w:tcPr>
          <w:p w:rsidR="00A35785" w:rsidRPr="00B023C4" w:rsidRDefault="00B955D9" w:rsidP="00B023C4">
            <w:pPr>
              <w:jc w:val="both"/>
              <w:rPr>
                <w:sz w:val="22"/>
                <w:szCs w:val="22"/>
              </w:rPr>
            </w:pPr>
            <w:r>
              <w:rPr>
                <w:sz w:val="22"/>
                <w:szCs w:val="22"/>
              </w:rPr>
              <w:t>9,2</w:t>
            </w:r>
            <w:r w:rsidR="00CB0E4E">
              <w:rPr>
                <w:sz w:val="22"/>
                <w:szCs w:val="22"/>
              </w:rPr>
              <w:t>0</w:t>
            </w:r>
          </w:p>
        </w:tc>
        <w:tc>
          <w:tcPr>
            <w:tcW w:w="2693" w:type="dxa"/>
            <w:shd w:val="clear" w:color="auto" w:fill="auto"/>
          </w:tcPr>
          <w:p w:rsidR="00A35785" w:rsidRPr="00B023C4" w:rsidRDefault="00CB0E4E" w:rsidP="00B955D9">
            <w:pPr>
              <w:jc w:val="both"/>
              <w:rPr>
                <w:sz w:val="22"/>
                <w:szCs w:val="22"/>
              </w:rPr>
            </w:pPr>
            <w:r>
              <w:rPr>
                <w:sz w:val="22"/>
                <w:szCs w:val="22"/>
              </w:rPr>
              <w:t>1</w:t>
            </w:r>
            <w:r w:rsidR="00B955D9">
              <w:rPr>
                <w:sz w:val="22"/>
                <w:szCs w:val="22"/>
              </w:rPr>
              <w:t>50</w:t>
            </w:r>
          </w:p>
        </w:tc>
        <w:tc>
          <w:tcPr>
            <w:tcW w:w="2693" w:type="dxa"/>
            <w:shd w:val="clear" w:color="auto" w:fill="auto"/>
          </w:tcPr>
          <w:p w:rsidR="00A35785" w:rsidRPr="00B023C4" w:rsidRDefault="00B955D9" w:rsidP="00B955D9">
            <w:pPr>
              <w:jc w:val="right"/>
              <w:rPr>
                <w:sz w:val="22"/>
                <w:szCs w:val="22"/>
              </w:rPr>
            </w:pPr>
            <w:r>
              <w:rPr>
                <w:sz w:val="22"/>
                <w:szCs w:val="22"/>
              </w:rPr>
              <w:t>1.380,00</w:t>
            </w:r>
          </w:p>
        </w:tc>
      </w:tr>
      <w:tr w:rsidR="00A35785" w:rsidRPr="00B023C4" w:rsidTr="00B023C4">
        <w:tc>
          <w:tcPr>
            <w:tcW w:w="2692" w:type="dxa"/>
            <w:shd w:val="clear" w:color="auto" w:fill="auto"/>
          </w:tcPr>
          <w:p w:rsidR="00A35785" w:rsidRPr="00B023C4" w:rsidRDefault="00A35785" w:rsidP="00B023C4">
            <w:pPr>
              <w:jc w:val="both"/>
              <w:rPr>
                <w:sz w:val="22"/>
                <w:szCs w:val="22"/>
              </w:rPr>
            </w:pPr>
            <w:r w:rsidRPr="00B023C4">
              <w:rPr>
                <w:sz w:val="22"/>
                <w:szCs w:val="22"/>
              </w:rPr>
              <w:t>Pão Caseiro</w:t>
            </w:r>
          </w:p>
        </w:tc>
        <w:tc>
          <w:tcPr>
            <w:tcW w:w="2693" w:type="dxa"/>
            <w:shd w:val="clear" w:color="auto" w:fill="auto"/>
          </w:tcPr>
          <w:p w:rsidR="00A35785" w:rsidRPr="00B023C4" w:rsidRDefault="00CB0E4E" w:rsidP="00B023C4">
            <w:pPr>
              <w:jc w:val="both"/>
              <w:rPr>
                <w:sz w:val="22"/>
                <w:szCs w:val="22"/>
              </w:rPr>
            </w:pPr>
            <w:r>
              <w:rPr>
                <w:sz w:val="22"/>
                <w:szCs w:val="22"/>
              </w:rPr>
              <w:t>6,50</w:t>
            </w:r>
          </w:p>
        </w:tc>
        <w:tc>
          <w:tcPr>
            <w:tcW w:w="2693" w:type="dxa"/>
            <w:shd w:val="clear" w:color="auto" w:fill="auto"/>
          </w:tcPr>
          <w:p w:rsidR="00A35785" w:rsidRPr="00B023C4" w:rsidRDefault="00CB0E4E" w:rsidP="00B023C4">
            <w:pPr>
              <w:jc w:val="both"/>
              <w:rPr>
                <w:sz w:val="22"/>
                <w:szCs w:val="22"/>
              </w:rPr>
            </w:pPr>
            <w:r>
              <w:rPr>
                <w:sz w:val="22"/>
                <w:szCs w:val="22"/>
              </w:rPr>
              <w:t>120</w:t>
            </w:r>
          </w:p>
        </w:tc>
        <w:tc>
          <w:tcPr>
            <w:tcW w:w="2693" w:type="dxa"/>
            <w:shd w:val="clear" w:color="auto" w:fill="auto"/>
          </w:tcPr>
          <w:p w:rsidR="00A35785" w:rsidRPr="00B023C4" w:rsidRDefault="00CB0E4E" w:rsidP="00B955D9">
            <w:pPr>
              <w:jc w:val="right"/>
              <w:rPr>
                <w:sz w:val="22"/>
                <w:szCs w:val="22"/>
              </w:rPr>
            </w:pPr>
            <w:r>
              <w:rPr>
                <w:sz w:val="22"/>
                <w:szCs w:val="22"/>
              </w:rPr>
              <w:t>780,00</w:t>
            </w:r>
          </w:p>
        </w:tc>
      </w:tr>
      <w:tr w:rsidR="00A35785" w:rsidRPr="00B023C4" w:rsidTr="00B023C4">
        <w:tc>
          <w:tcPr>
            <w:tcW w:w="2692" w:type="dxa"/>
            <w:shd w:val="clear" w:color="auto" w:fill="auto"/>
          </w:tcPr>
          <w:p w:rsidR="00A35785" w:rsidRPr="00B023C4" w:rsidRDefault="00CB0E4E" w:rsidP="00B023C4">
            <w:pPr>
              <w:jc w:val="both"/>
              <w:rPr>
                <w:sz w:val="22"/>
                <w:szCs w:val="22"/>
              </w:rPr>
            </w:pPr>
            <w:r>
              <w:rPr>
                <w:sz w:val="22"/>
                <w:szCs w:val="22"/>
              </w:rPr>
              <w:t>Bolacha Caseira</w:t>
            </w:r>
          </w:p>
        </w:tc>
        <w:tc>
          <w:tcPr>
            <w:tcW w:w="2693" w:type="dxa"/>
            <w:shd w:val="clear" w:color="auto" w:fill="auto"/>
          </w:tcPr>
          <w:p w:rsidR="00A35785" w:rsidRPr="00B023C4" w:rsidRDefault="00CB0E4E" w:rsidP="00B023C4">
            <w:pPr>
              <w:jc w:val="both"/>
              <w:rPr>
                <w:sz w:val="22"/>
                <w:szCs w:val="22"/>
              </w:rPr>
            </w:pPr>
            <w:r>
              <w:rPr>
                <w:sz w:val="22"/>
                <w:szCs w:val="22"/>
              </w:rPr>
              <w:t>20,00</w:t>
            </w:r>
          </w:p>
        </w:tc>
        <w:tc>
          <w:tcPr>
            <w:tcW w:w="2693" w:type="dxa"/>
            <w:shd w:val="clear" w:color="auto" w:fill="auto"/>
          </w:tcPr>
          <w:p w:rsidR="00A35785" w:rsidRPr="00B023C4" w:rsidRDefault="00CB0E4E" w:rsidP="00B023C4">
            <w:pPr>
              <w:jc w:val="both"/>
              <w:rPr>
                <w:sz w:val="22"/>
                <w:szCs w:val="22"/>
              </w:rPr>
            </w:pPr>
            <w:r>
              <w:rPr>
                <w:sz w:val="22"/>
                <w:szCs w:val="22"/>
              </w:rPr>
              <w:t>60Kg</w:t>
            </w:r>
          </w:p>
        </w:tc>
        <w:tc>
          <w:tcPr>
            <w:tcW w:w="2693" w:type="dxa"/>
            <w:shd w:val="clear" w:color="auto" w:fill="auto"/>
          </w:tcPr>
          <w:p w:rsidR="00A35785" w:rsidRPr="00B023C4" w:rsidRDefault="00CB0E4E" w:rsidP="00B955D9">
            <w:pPr>
              <w:jc w:val="right"/>
              <w:rPr>
                <w:sz w:val="22"/>
                <w:szCs w:val="22"/>
              </w:rPr>
            </w:pPr>
            <w:r>
              <w:rPr>
                <w:sz w:val="22"/>
                <w:szCs w:val="22"/>
              </w:rPr>
              <w:t>1.200,00</w:t>
            </w:r>
          </w:p>
        </w:tc>
      </w:tr>
    </w:tbl>
    <w:p w:rsidR="00A35785" w:rsidRDefault="00A35785" w:rsidP="00B2598B">
      <w:pPr>
        <w:jc w:val="both"/>
        <w:rPr>
          <w:sz w:val="22"/>
          <w:szCs w:val="22"/>
        </w:rPr>
      </w:pPr>
    </w:p>
    <w:p w:rsidR="00A35785" w:rsidRDefault="00A35785" w:rsidP="00B2598B">
      <w:pPr>
        <w:jc w:val="both"/>
        <w:rPr>
          <w:sz w:val="22"/>
          <w:szCs w:val="22"/>
        </w:rPr>
      </w:pPr>
    </w:p>
    <w:p w:rsidR="00A35785" w:rsidRDefault="00A35785" w:rsidP="00B2598B">
      <w:pPr>
        <w:jc w:val="both"/>
        <w:rPr>
          <w:sz w:val="22"/>
          <w:szCs w:val="22"/>
        </w:rPr>
      </w:pPr>
    </w:p>
    <w:p w:rsidR="00A35785" w:rsidRPr="00B2598B" w:rsidRDefault="00A35785" w:rsidP="00B2598B">
      <w:pPr>
        <w:jc w:val="both"/>
        <w:rPr>
          <w:sz w:val="22"/>
          <w:szCs w:val="22"/>
        </w:rPr>
      </w:pPr>
      <w:bookmarkStart w:id="0" w:name="_GoBack"/>
      <w:bookmarkEnd w:id="0"/>
    </w:p>
    <w:p w:rsidR="00B2598B" w:rsidRPr="00B2598B" w:rsidRDefault="00B2598B" w:rsidP="00B2598B">
      <w:pPr>
        <w:jc w:val="both"/>
        <w:rPr>
          <w:sz w:val="22"/>
          <w:szCs w:val="22"/>
        </w:rPr>
      </w:pPr>
    </w:p>
    <w:p w:rsidR="00B2598B" w:rsidRDefault="00B2598B" w:rsidP="00B2598B">
      <w:pPr>
        <w:jc w:val="both"/>
        <w:rPr>
          <w:sz w:val="22"/>
          <w:szCs w:val="22"/>
        </w:rPr>
      </w:pPr>
      <w:r w:rsidRPr="00B2598B">
        <w:rPr>
          <w:sz w:val="22"/>
          <w:szCs w:val="22"/>
        </w:rPr>
        <w:t>2. FONTE DE RECURSO</w:t>
      </w:r>
    </w:p>
    <w:p w:rsidR="009F19D5" w:rsidRPr="00B2598B" w:rsidRDefault="009F19D5" w:rsidP="00B2598B">
      <w:pPr>
        <w:jc w:val="both"/>
        <w:rPr>
          <w:sz w:val="22"/>
          <w:szCs w:val="22"/>
        </w:rPr>
      </w:pPr>
    </w:p>
    <w:p w:rsidR="009F19D5" w:rsidRPr="00B023C4" w:rsidRDefault="009F19D5" w:rsidP="00B2598B">
      <w:pPr>
        <w:jc w:val="both"/>
        <w:rPr>
          <w:b/>
          <w:color w:val="000000"/>
          <w:sz w:val="22"/>
          <w:szCs w:val="22"/>
        </w:rPr>
      </w:pPr>
      <w:r w:rsidRPr="00B023C4">
        <w:rPr>
          <w:b/>
          <w:color w:val="000000"/>
          <w:sz w:val="22"/>
          <w:szCs w:val="22"/>
        </w:rPr>
        <w:t xml:space="preserve">Secretaria educação Cultura Desporto 07.2057.33903000000000-1020 390 Material de Consumo </w:t>
      </w:r>
    </w:p>
    <w:p w:rsidR="009F19D5" w:rsidRDefault="009F19D5" w:rsidP="009F19D5">
      <w:pPr>
        <w:jc w:val="both"/>
        <w:rPr>
          <w:b/>
          <w:color w:val="000000"/>
          <w:sz w:val="22"/>
          <w:szCs w:val="22"/>
        </w:rPr>
      </w:pPr>
      <w:r w:rsidRPr="009F19D5">
        <w:rPr>
          <w:b/>
          <w:color w:val="000000"/>
          <w:sz w:val="22"/>
          <w:szCs w:val="22"/>
        </w:rPr>
        <w:t>Secretaria educação Cultura Desporto</w:t>
      </w:r>
      <w:r>
        <w:rPr>
          <w:b/>
          <w:color w:val="000000"/>
          <w:sz w:val="22"/>
          <w:szCs w:val="22"/>
        </w:rPr>
        <w:t xml:space="preserve"> 07.2049</w:t>
      </w:r>
      <w:r w:rsidRPr="009F19D5">
        <w:rPr>
          <w:b/>
          <w:color w:val="000000"/>
          <w:sz w:val="22"/>
          <w:szCs w:val="22"/>
        </w:rPr>
        <w:t>.33903</w:t>
      </w:r>
      <w:r>
        <w:rPr>
          <w:b/>
          <w:color w:val="000000"/>
          <w:sz w:val="22"/>
          <w:szCs w:val="22"/>
        </w:rPr>
        <w:t>000000000-1080 37</w:t>
      </w:r>
      <w:r w:rsidRPr="009F19D5">
        <w:rPr>
          <w:b/>
          <w:color w:val="000000"/>
          <w:sz w:val="22"/>
          <w:szCs w:val="22"/>
        </w:rPr>
        <w:t xml:space="preserve">0 Material de Consumo </w:t>
      </w:r>
    </w:p>
    <w:p w:rsidR="009F19D5" w:rsidRDefault="009F19D5" w:rsidP="009F19D5">
      <w:pPr>
        <w:jc w:val="both"/>
        <w:rPr>
          <w:b/>
          <w:color w:val="000000"/>
          <w:sz w:val="22"/>
          <w:szCs w:val="22"/>
        </w:rPr>
      </w:pPr>
      <w:r w:rsidRPr="009F19D5">
        <w:rPr>
          <w:b/>
          <w:color w:val="000000"/>
          <w:sz w:val="22"/>
          <w:szCs w:val="22"/>
        </w:rPr>
        <w:t>Secretaria educação Cultura Desporto</w:t>
      </w:r>
      <w:r>
        <w:rPr>
          <w:b/>
          <w:color w:val="000000"/>
          <w:sz w:val="22"/>
          <w:szCs w:val="22"/>
        </w:rPr>
        <w:t xml:space="preserve"> 07.2048</w:t>
      </w:r>
      <w:r w:rsidRPr="009F19D5">
        <w:rPr>
          <w:b/>
          <w:color w:val="000000"/>
          <w:sz w:val="22"/>
          <w:szCs w:val="22"/>
        </w:rPr>
        <w:t>.33903</w:t>
      </w:r>
      <w:r w:rsidR="00CB0E4E">
        <w:rPr>
          <w:b/>
          <w:color w:val="000000"/>
          <w:sz w:val="22"/>
          <w:szCs w:val="22"/>
        </w:rPr>
        <w:t>000000000-1011 367</w:t>
      </w:r>
      <w:r w:rsidRPr="009F19D5">
        <w:rPr>
          <w:b/>
          <w:color w:val="000000"/>
          <w:sz w:val="22"/>
          <w:szCs w:val="22"/>
        </w:rPr>
        <w:t xml:space="preserve"> Material de Consumo </w:t>
      </w:r>
    </w:p>
    <w:p w:rsidR="00CB0E4E" w:rsidRPr="009F19D5" w:rsidRDefault="00CB0E4E" w:rsidP="00CB0E4E">
      <w:pPr>
        <w:jc w:val="both"/>
        <w:rPr>
          <w:b/>
          <w:color w:val="000000"/>
          <w:sz w:val="22"/>
          <w:szCs w:val="22"/>
        </w:rPr>
      </w:pPr>
      <w:r w:rsidRPr="009F19D5">
        <w:rPr>
          <w:b/>
          <w:color w:val="000000"/>
          <w:sz w:val="22"/>
          <w:szCs w:val="22"/>
        </w:rPr>
        <w:t>Secretaria educação Cultura Desporto</w:t>
      </w:r>
      <w:r>
        <w:rPr>
          <w:b/>
          <w:color w:val="000000"/>
          <w:sz w:val="22"/>
          <w:szCs w:val="22"/>
        </w:rPr>
        <w:t xml:space="preserve"> 07.2046</w:t>
      </w:r>
      <w:r w:rsidRPr="009F19D5">
        <w:rPr>
          <w:b/>
          <w:color w:val="000000"/>
          <w:sz w:val="22"/>
          <w:szCs w:val="22"/>
        </w:rPr>
        <w:t>.33903</w:t>
      </w:r>
      <w:r>
        <w:rPr>
          <w:b/>
          <w:color w:val="000000"/>
          <w:sz w:val="22"/>
          <w:szCs w:val="22"/>
        </w:rPr>
        <w:t>000000000-0001 361</w:t>
      </w:r>
      <w:r w:rsidRPr="009F19D5">
        <w:rPr>
          <w:b/>
          <w:color w:val="000000"/>
          <w:sz w:val="22"/>
          <w:szCs w:val="22"/>
        </w:rPr>
        <w:t xml:space="preserve"> Material de Consumo </w:t>
      </w:r>
    </w:p>
    <w:p w:rsidR="00CB0E4E" w:rsidRPr="00B023C4" w:rsidRDefault="00CB0E4E" w:rsidP="00CB0E4E">
      <w:pPr>
        <w:jc w:val="both"/>
        <w:rPr>
          <w:b/>
          <w:color w:val="000000"/>
          <w:sz w:val="22"/>
          <w:szCs w:val="22"/>
        </w:rPr>
      </w:pPr>
    </w:p>
    <w:p w:rsidR="00CB0E4E" w:rsidRPr="009F19D5" w:rsidRDefault="00CB0E4E" w:rsidP="009F19D5">
      <w:pPr>
        <w:jc w:val="both"/>
        <w:rPr>
          <w:b/>
          <w:color w:val="000000"/>
          <w:sz w:val="22"/>
          <w:szCs w:val="22"/>
        </w:rPr>
      </w:pPr>
    </w:p>
    <w:p w:rsidR="00B2598B" w:rsidRPr="00B023C4" w:rsidRDefault="00B2598B" w:rsidP="00B2598B">
      <w:pPr>
        <w:jc w:val="both"/>
        <w:rPr>
          <w:b/>
          <w:color w:val="000000"/>
          <w:sz w:val="22"/>
          <w:szCs w:val="22"/>
        </w:rPr>
      </w:pPr>
    </w:p>
    <w:p w:rsidR="00B2598B" w:rsidRPr="00B2598B" w:rsidRDefault="00B2598B" w:rsidP="00B2598B">
      <w:pPr>
        <w:jc w:val="both"/>
        <w:rPr>
          <w:b/>
          <w:color w:val="FF0000"/>
          <w:sz w:val="22"/>
          <w:szCs w:val="22"/>
        </w:rPr>
      </w:pPr>
    </w:p>
    <w:p w:rsidR="00B2598B" w:rsidRPr="00B2598B" w:rsidRDefault="00B2598B" w:rsidP="00B2598B">
      <w:pPr>
        <w:jc w:val="both"/>
        <w:rPr>
          <w:sz w:val="22"/>
          <w:szCs w:val="22"/>
        </w:rPr>
      </w:pPr>
      <w:r w:rsidRPr="00B2598B">
        <w:rPr>
          <w:sz w:val="22"/>
          <w:szCs w:val="22"/>
        </w:rPr>
        <w:t>3. HABILITAÇÃO DO FORNECEDOR</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Os Fornecedores da Agricultura Familiar poderão comercializar sua produção agrícola na forma de Fornecedores Individuais,Grupos Informais e Grupos Formais, de acordo com o Art. 27 da Resolução FNDE nº 04/2015.</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3.1. ENVELOPE Nº 001 - HABILITAÇÃO DO FORNECEDOR INDIVIDUAL (não organizado em grupo).O Fornecedor Individual deverá apresentar no envelope nº 01 os documentos abaixo relacionados, sob pena de inabilitação:</w:t>
      </w:r>
    </w:p>
    <w:p w:rsidR="00B2598B" w:rsidRPr="00B2598B" w:rsidRDefault="00B2598B" w:rsidP="00B2598B">
      <w:pPr>
        <w:jc w:val="both"/>
        <w:rPr>
          <w:sz w:val="22"/>
          <w:szCs w:val="22"/>
        </w:rPr>
      </w:pPr>
      <w:r w:rsidRPr="00B2598B">
        <w:rPr>
          <w:sz w:val="22"/>
          <w:szCs w:val="22"/>
        </w:rPr>
        <w:t>I - a prova de inscrição no Cadastro de Pessoa Física - CPF;</w:t>
      </w:r>
    </w:p>
    <w:p w:rsidR="00B2598B" w:rsidRPr="00B2598B" w:rsidRDefault="00B2598B" w:rsidP="00B2598B">
      <w:pPr>
        <w:jc w:val="both"/>
        <w:rPr>
          <w:sz w:val="22"/>
          <w:szCs w:val="22"/>
        </w:rPr>
      </w:pPr>
      <w:r w:rsidRPr="00B2598B">
        <w:rPr>
          <w:sz w:val="22"/>
          <w:szCs w:val="22"/>
        </w:rPr>
        <w:t>II - o extrato da DAP Física do agricultor familiar participante, emitido nos últimos 60 dias;</w:t>
      </w:r>
    </w:p>
    <w:p w:rsidR="00B2598B" w:rsidRPr="00B2598B" w:rsidRDefault="00B2598B" w:rsidP="00B2598B">
      <w:pPr>
        <w:jc w:val="both"/>
        <w:rPr>
          <w:sz w:val="22"/>
          <w:szCs w:val="22"/>
        </w:rPr>
      </w:pPr>
      <w:r w:rsidRPr="00B2598B">
        <w:rPr>
          <w:sz w:val="22"/>
          <w:szCs w:val="22"/>
        </w:rPr>
        <w:t>III - o Projeto de Venda de Gêneros Alimentícios da Agricultura Familiar e/ou Empreendedor Familiar Rural para</w:t>
      </w:r>
    </w:p>
    <w:p w:rsidR="00B2598B" w:rsidRPr="00B2598B" w:rsidRDefault="00B2598B" w:rsidP="00B2598B">
      <w:pPr>
        <w:jc w:val="both"/>
        <w:rPr>
          <w:sz w:val="22"/>
          <w:szCs w:val="22"/>
        </w:rPr>
      </w:pPr>
      <w:r w:rsidRPr="00B2598B">
        <w:rPr>
          <w:sz w:val="22"/>
          <w:szCs w:val="22"/>
        </w:rPr>
        <w:t>Alimentação Escolar com assinatura do agricultor participante;IV - a prova de atendimento de requisitos previstos em lei específica, quando for o caso; e V - a declaração de que os gêneros alimentícios a serem entregues são oriundos de produção própria, relacionada no projeto de</w:t>
      </w:r>
    </w:p>
    <w:p w:rsidR="00B2598B" w:rsidRPr="00B2598B" w:rsidRDefault="00B2598B" w:rsidP="00B2598B">
      <w:pPr>
        <w:jc w:val="both"/>
        <w:rPr>
          <w:sz w:val="22"/>
          <w:szCs w:val="22"/>
        </w:rPr>
      </w:pPr>
      <w:r w:rsidRPr="00B2598B">
        <w:rPr>
          <w:sz w:val="22"/>
          <w:szCs w:val="22"/>
        </w:rPr>
        <w:t>venda.</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3.2. ENVELOPE Nº 01 - HABILITAÇÃO DO GRUPO INFORMAL</w:t>
      </w:r>
    </w:p>
    <w:p w:rsidR="00B2598B" w:rsidRPr="00B2598B" w:rsidRDefault="00B2598B" w:rsidP="00B2598B">
      <w:pPr>
        <w:jc w:val="both"/>
        <w:rPr>
          <w:sz w:val="22"/>
          <w:szCs w:val="22"/>
        </w:rPr>
      </w:pPr>
      <w:r w:rsidRPr="00B2598B">
        <w:rPr>
          <w:sz w:val="22"/>
          <w:szCs w:val="22"/>
        </w:rPr>
        <w:t>O Grupo Informal deverá apresentar no Envelope nº 01, os documentos abaixo relacionados, sob pena de inabilitação:</w:t>
      </w:r>
    </w:p>
    <w:p w:rsidR="00B2598B" w:rsidRPr="00B2598B" w:rsidRDefault="00B2598B" w:rsidP="00B2598B">
      <w:pPr>
        <w:jc w:val="both"/>
        <w:rPr>
          <w:sz w:val="22"/>
          <w:szCs w:val="22"/>
        </w:rPr>
      </w:pPr>
      <w:r w:rsidRPr="00B2598B">
        <w:rPr>
          <w:sz w:val="22"/>
          <w:szCs w:val="22"/>
        </w:rPr>
        <w:t>I - a prova de inscrição no Cadastro de Pessoa Física - CPF;</w:t>
      </w:r>
    </w:p>
    <w:p w:rsidR="00B2598B" w:rsidRPr="00B2598B" w:rsidRDefault="00B2598B" w:rsidP="00B2598B">
      <w:pPr>
        <w:jc w:val="both"/>
        <w:rPr>
          <w:sz w:val="22"/>
          <w:szCs w:val="22"/>
        </w:rPr>
      </w:pPr>
      <w:r w:rsidRPr="00B2598B">
        <w:rPr>
          <w:sz w:val="22"/>
          <w:szCs w:val="22"/>
        </w:rPr>
        <w:t>II - o extrato da DAP Física de cada agricultor familiar participante, emitido nos últimos 60 dias;</w:t>
      </w:r>
    </w:p>
    <w:p w:rsidR="00B2598B" w:rsidRPr="00B2598B" w:rsidRDefault="00B2598B" w:rsidP="00B2598B">
      <w:pPr>
        <w:jc w:val="both"/>
        <w:rPr>
          <w:sz w:val="22"/>
          <w:szCs w:val="22"/>
        </w:rPr>
      </w:pPr>
      <w:r w:rsidRPr="00B2598B">
        <w:rPr>
          <w:sz w:val="22"/>
          <w:szCs w:val="22"/>
        </w:rPr>
        <w:t>III - o Projeto de Venda de Gêneros Alimentícios da Agricultura Familiar e/ou Empreendedor Familiar Rural para</w:t>
      </w:r>
    </w:p>
    <w:p w:rsidR="00B2598B" w:rsidRPr="00B2598B" w:rsidRDefault="00B2598B" w:rsidP="00B2598B">
      <w:pPr>
        <w:jc w:val="both"/>
        <w:rPr>
          <w:sz w:val="22"/>
          <w:szCs w:val="22"/>
        </w:rPr>
      </w:pPr>
      <w:r w:rsidRPr="00B2598B">
        <w:rPr>
          <w:sz w:val="22"/>
          <w:szCs w:val="22"/>
        </w:rPr>
        <w:t>Alimentação Escolar com assinatura de todos os agricultores participantes;</w:t>
      </w:r>
    </w:p>
    <w:p w:rsidR="00B2598B" w:rsidRPr="00B2598B" w:rsidRDefault="00B2598B" w:rsidP="00B2598B">
      <w:pPr>
        <w:jc w:val="both"/>
        <w:rPr>
          <w:sz w:val="22"/>
          <w:szCs w:val="22"/>
        </w:rPr>
      </w:pPr>
      <w:r w:rsidRPr="00B2598B">
        <w:rPr>
          <w:sz w:val="22"/>
          <w:szCs w:val="22"/>
        </w:rPr>
        <w:t>IV - a prova de atendimento de requisitos previstos em lei específica, quando for o caso; e</w:t>
      </w:r>
    </w:p>
    <w:p w:rsidR="00B2598B" w:rsidRPr="00B2598B" w:rsidRDefault="00B2598B" w:rsidP="00B2598B">
      <w:pPr>
        <w:jc w:val="both"/>
        <w:rPr>
          <w:sz w:val="22"/>
          <w:szCs w:val="22"/>
        </w:rPr>
      </w:pPr>
      <w:r w:rsidRPr="00B2598B">
        <w:rPr>
          <w:sz w:val="22"/>
          <w:szCs w:val="22"/>
        </w:rPr>
        <w:t>V - a declaração de que os gêneros alimentícios a serem entregues são produzidos pelos agricultores familiares relacionadosno projeto de venda.</w:t>
      </w:r>
    </w:p>
    <w:p w:rsidR="00B2598B" w:rsidRPr="00B2598B" w:rsidRDefault="00B2598B" w:rsidP="00B2598B">
      <w:pPr>
        <w:jc w:val="both"/>
        <w:rPr>
          <w:sz w:val="22"/>
          <w:szCs w:val="22"/>
        </w:rPr>
      </w:pPr>
    </w:p>
    <w:p w:rsidR="00B2598B" w:rsidRDefault="00B2598B" w:rsidP="00B2598B">
      <w:pPr>
        <w:jc w:val="both"/>
        <w:rPr>
          <w:sz w:val="22"/>
          <w:szCs w:val="22"/>
        </w:rPr>
      </w:pPr>
      <w:r w:rsidRPr="00B2598B">
        <w:rPr>
          <w:sz w:val="22"/>
          <w:szCs w:val="22"/>
        </w:rPr>
        <w:t>3.3. ENVELOPE Nº 01 - HABILITAÇÃO DO GRUPO FORMAL</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O Grupo Formal deverá apresentar no Envelope nº 01, os documentos abaixo relacionados, sob pena de inabilitação:</w:t>
      </w:r>
    </w:p>
    <w:p w:rsidR="00B2598B" w:rsidRPr="00B2598B" w:rsidRDefault="00B2598B" w:rsidP="00B2598B">
      <w:pPr>
        <w:jc w:val="both"/>
        <w:rPr>
          <w:sz w:val="22"/>
          <w:szCs w:val="22"/>
        </w:rPr>
      </w:pPr>
      <w:r w:rsidRPr="00B2598B">
        <w:rPr>
          <w:sz w:val="22"/>
          <w:szCs w:val="22"/>
        </w:rPr>
        <w:t>I - a prova de inscrição no Cadastro Nacional de Pessoa Jurídica - CNPJ;</w:t>
      </w:r>
    </w:p>
    <w:p w:rsidR="00B2598B" w:rsidRPr="00B2598B" w:rsidRDefault="00B2598B" w:rsidP="00B2598B">
      <w:pPr>
        <w:jc w:val="both"/>
        <w:rPr>
          <w:sz w:val="22"/>
          <w:szCs w:val="22"/>
        </w:rPr>
      </w:pPr>
      <w:r w:rsidRPr="00B2598B">
        <w:rPr>
          <w:sz w:val="22"/>
          <w:szCs w:val="22"/>
        </w:rPr>
        <w:t>II - o extrato da DAP Jurídica para associações e cooperativas, emitido nos últimos 60 dias;</w:t>
      </w:r>
    </w:p>
    <w:p w:rsidR="00B2598B" w:rsidRPr="00B2598B" w:rsidRDefault="00B2598B" w:rsidP="00B2598B">
      <w:pPr>
        <w:jc w:val="both"/>
        <w:rPr>
          <w:sz w:val="22"/>
          <w:szCs w:val="22"/>
        </w:rPr>
      </w:pPr>
      <w:r w:rsidRPr="00B2598B">
        <w:rPr>
          <w:sz w:val="22"/>
          <w:szCs w:val="22"/>
        </w:rPr>
        <w:t>III - a prova de regularidade com a Fazenda Federal, relativa à Seguridade Social e ao Fundo de Garantia por Tempo deServiço - FGTS;</w:t>
      </w:r>
    </w:p>
    <w:p w:rsidR="00B2598B" w:rsidRPr="00B2598B" w:rsidRDefault="00B2598B" w:rsidP="00B2598B">
      <w:pPr>
        <w:jc w:val="both"/>
        <w:rPr>
          <w:sz w:val="22"/>
          <w:szCs w:val="22"/>
        </w:rPr>
      </w:pPr>
      <w:r w:rsidRPr="00B2598B">
        <w:rPr>
          <w:sz w:val="22"/>
          <w:szCs w:val="22"/>
        </w:rPr>
        <w:t>IV - as cópias do estatuto e ata de posse da atual diretoria da entidade registrada no órgão competente;</w:t>
      </w:r>
    </w:p>
    <w:p w:rsidR="00B2598B" w:rsidRPr="00B2598B" w:rsidRDefault="00B2598B" w:rsidP="00B2598B">
      <w:pPr>
        <w:jc w:val="both"/>
        <w:rPr>
          <w:sz w:val="22"/>
          <w:szCs w:val="22"/>
        </w:rPr>
      </w:pPr>
      <w:r w:rsidRPr="00B2598B">
        <w:rPr>
          <w:sz w:val="22"/>
          <w:szCs w:val="22"/>
        </w:rPr>
        <w:t>V - o Projeto de Venda de Gêneros Alimentícios da Agricultura Familiar para Alimentação Escolar;</w:t>
      </w:r>
    </w:p>
    <w:p w:rsidR="00B2598B" w:rsidRPr="00B2598B" w:rsidRDefault="00B2598B" w:rsidP="00B2598B">
      <w:pPr>
        <w:jc w:val="both"/>
        <w:rPr>
          <w:sz w:val="22"/>
          <w:szCs w:val="22"/>
        </w:rPr>
      </w:pPr>
      <w:r w:rsidRPr="00B2598B">
        <w:rPr>
          <w:sz w:val="22"/>
          <w:szCs w:val="22"/>
        </w:rPr>
        <w:t>VI - a declaração de que os gêneros alimentícios a serem entregues são produzidos pelos associados/cooperados;</w:t>
      </w:r>
    </w:p>
    <w:p w:rsidR="00B2598B" w:rsidRPr="00B2598B" w:rsidRDefault="00B2598B" w:rsidP="00B2598B">
      <w:pPr>
        <w:jc w:val="both"/>
        <w:rPr>
          <w:sz w:val="22"/>
          <w:szCs w:val="22"/>
        </w:rPr>
      </w:pPr>
      <w:r w:rsidRPr="00B2598B">
        <w:rPr>
          <w:sz w:val="22"/>
          <w:szCs w:val="22"/>
        </w:rPr>
        <w:t>VII - a declaração do seu representante legal de responsabilidade pelo controle do atendimento do limite individual de venda de seus cooperados/associados.</w:t>
      </w:r>
    </w:p>
    <w:p w:rsidR="00B2598B" w:rsidRPr="00B2598B" w:rsidRDefault="00B2598B" w:rsidP="00B2598B">
      <w:pPr>
        <w:jc w:val="both"/>
        <w:rPr>
          <w:sz w:val="22"/>
          <w:szCs w:val="22"/>
        </w:rPr>
      </w:pPr>
      <w:r w:rsidRPr="00B2598B">
        <w:rPr>
          <w:sz w:val="22"/>
          <w:szCs w:val="22"/>
        </w:rPr>
        <w:t xml:space="preserve">VIII - a prova de atendimento de requisitos previstos em lei específica, quando for o caso; </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4. ENVELOPE Nº 02 - PROJETO DE VENDA</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4.1. No Envelope nº 02 os Fornecedores Individuais, Grupos Informais ou Grupos Formais deverão apresentar o Projeto.</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 xml:space="preserve">4.2. A relação dos proponentes dos projetos de venda será apresentada em sessão pública e registrada em ata 01 após o término do prazo de apresentação dos projetos . O resultado da seleção será publicado 20 dias após o prazo da publicação da relação dos proponentes e no prazo de </w:t>
      </w:r>
      <w:r w:rsidR="009F19D5">
        <w:rPr>
          <w:sz w:val="22"/>
          <w:szCs w:val="22"/>
        </w:rPr>
        <w:t>5</w:t>
      </w:r>
      <w:r w:rsidRPr="00B2598B">
        <w:rPr>
          <w:sz w:val="22"/>
          <w:szCs w:val="22"/>
        </w:rPr>
        <w:t xml:space="preserve"> dias o(s) selecionado(s) será(ão) convocado( s) para assinatura do(s) contrato(s).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4.3 - O(s) projeto(s) de venda a ser(em) contratado(s) será( ão) selecionado(s) conforme critérios estabelecidos pelo art. 25 daResolução.</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4.5. Na ausência ou desconformidade de qualquer desses documentos constatada na abertura dos envelopes poderá serconcedido abertura de prazo para sua regularização de até xxxx dias, conforme análise da Comissão Julgadora.</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5. CRITÉRIOS DE SELEÇÃO DOS BENEFICIÁRIOS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5.1. Para seleção, os projetos de venda habilitadas serão divididos em: grupo de projetos de fornecedores locais, grupo deprojetos do território rural, grupo de projetos do estado, e grupo de propostas do País.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5.2. Entre os grupos de projetos, será observada a seguinte ordem de prioridade para seleção:</w:t>
      </w:r>
    </w:p>
    <w:p w:rsidR="00B2598B" w:rsidRPr="00B2598B" w:rsidRDefault="00B2598B" w:rsidP="00B2598B">
      <w:pPr>
        <w:jc w:val="both"/>
        <w:rPr>
          <w:sz w:val="22"/>
          <w:szCs w:val="22"/>
        </w:rPr>
      </w:pPr>
      <w:r w:rsidRPr="00B2598B">
        <w:rPr>
          <w:sz w:val="22"/>
          <w:szCs w:val="22"/>
        </w:rPr>
        <w:t>I - o grupo de projetos de fornecedores locais terá prioridade sobre os demais grupos.</w:t>
      </w:r>
    </w:p>
    <w:p w:rsidR="00B2598B" w:rsidRPr="00B2598B" w:rsidRDefault="00B2598B" w:rsidP="00B2598B">
      <w:pPr>
        <w:jc w:val="both"/>
        <w:rPr>
          <w:sz w:val="22"/>
          <w:szCs w:val="22"/>
        </w:rPr>
      </w:pPr>
      <w:r w:rsidRPr="00B2598B">
        <w:rPr>
          <w:sz w:val="22"/>
          <w:szCs w:val="22"/>
        </w:rPr>
        <w:t>II - o grupo de projetos de fornecedores do território rural terá prioridade sobre o do estado e do País.</w:t>
      </w:r>
    </w:p>
    <w:p w:rsidR="00B2598B" w:rsidRPr="00B2598B" w:rsidRDefault="00B2598B" w:rsidP="00B2598B">
      <w:pPr>
        <w:jc w:val="both"/>
        <w:rPr>
          <w:sz w:val="22"/>
          <w:szCs w:val="22"/>
        </w:rPr>
      </w:pPr>
      <w:r w:rsidRPr="00B2598B">
        <w:rPr>
          <w:sz w:val="22"/>
          <w:szCs w:val="22"/>
        </w:rPr>
        <w:t>III - o grupo de projetos do estado terá prioridade sobre o do País.</w:t>
      </w:r>
    </w:p>
    <w:p w:rsidR="00B2598B" w:rsidRPr="00B2598B" w:rsidRDefault="00B2598B" w:rsidP="00B2598B">
      <w:pPr>
        <w:jc w:val="both"/>
        <w:rPr>
          <w:sz w:val="22"/>
          <w:szCs w:val="22"/>
        </w:rPr>
      </w:pPr>
      <w:r w:rsidRPr="00B2598B">
        <w:rPr>
          <w:sz w:val="22"/>
          <w:szCs w:val="22"/>
        </w:rPr>
        <w:t>5.3. Em cada grupo de projetos, será observada a seguinte ordem de prioridade para seleção:</w:t>
      </w:r>
    </w:p>
    <w:p w:rsidR="00B2598B" w:rsidRPr="00B2598B" w:rsidRDefault="00B2598B" w:rsidP="00B2598B">
      <w:pPr>
        <w:jc w:val="both"/>
        <w:rPr>
          <w:sz w:val="22"/>
          <w:szCs w:val="22"/>
        </w:rPr>
      </w:pPr>
      <w:r w:rsidRPr="00B2598B">
        <w:rPr>
          <w:sz w:val="22"/>
          <w:szCs w:val="22"/>
        </w:rPr>
        <w:t>I - os assentamentos de reforma agrária, as comunidades tradicionais indígenas e as comunidades quilombolas, não havendoprioridade entre estes;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II - os fornecedores de gêneros alimentícios certificados como orgânicos ou agroecológicos, segundo a Lei nº 10.831, de 23 dedezembro de 2003;</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III - os Grupos Formais (organizações produtivas detentoras de Declaração de Aptidão ao PRONAF - DAP Jurídica) sobre os</w:t>
      </w:r>
    </w:p>
    <w:p w:rsidR="00B2598B" w:rsidRPr="00B2598B" w:rsidRDefault="00B2598B" w:rsidP="00B2598B">
      <w:pPr>
        <w:jc w:val="both"/>
        <w:rPr>
          <w:sz w:val="22"/>
          <w:szCs w:val="22"/>
        </w:rPr>
      </w:pPr>
      <w:r w:rsidRPr="00B2598B">
        <w:rPr>
          <w:sz w:val="22"/>
          <w:szCs w:val="22"/>
        </w:rPr>
        <w:t>Grupos Informais (agricultores familiares, detentores de Declaração de Aptidão ao PRONAF - DAP Física, organizados em</w:t>
      </w:r>
    </w:p>
    <w:p w:rsidR="00B2598B" w:rsidRPr="00B2598B" w:rsidRDefault="00B2598B" w:rsidP="00B2598B">
      <w:pPr>
        <w:jc w:val="both"/>
        <w:rPr>
          <w:sz w:val="22"/>
          <w:szCs w:val="22"/>
        </w:rPr>
      </w:pPr>
      <w:r w:rsidRPr="00B2598B">
        <w:rPr>
          <w:sz w:val="22"/>
          <w:szCs w:val="22"/>
        </w:rPr>
        <w:t>grupos) e estes sobre os Fornecedores Individuais (detentores de DAP Física);</w:t>
      </w:r>
    </w:p>
    <w:p w:rsidR="00B2598B" w:rsidRPr="00B2598B" w:rsidRDefault="00B2598B" w:rsidP="00B2598B">
      <w:pPr>
        <w:jc w:val="both"/>
        <w:rPr>
          <w:sz w:val="22"/>
          <w:szCs w:val="22"/>
        </w:rPr>
      </w:pPr>
      <w:r w:rsidRPr="00B2598B">
        <w:rPr>
          <w:sz w:val="22"/>
          <w:szCs w:val="22"/>
        </w:rPr>
        <w:t>Caso a EEx. não obtenha as quantidades necessárias de produtos oriundos do grupo de projetos de fornecedores locais, estasdeverão ser complementadas com os projetos dos demais grupos, em acordo com os critérios de seleção e priorização citadosnos itens 5.1 e 5.2.</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5.4. No caso de empate entre grupos formais, terão prioridade organizações com maior porcentagem de agricultores familiarese/ou empreendedores familiares rurais no seu quadro de sócios, conforme DAP Jurídica.</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5.5. Em caso de persistir o empate, será realizado sorteio ou, em havendo consenso entre as partes, poderá optar-se pela divisão no fornecimento dos produtos a serem adquiridos entre as organizações finalistas.</w:t>
      </w:r>
    </w:p>
    <w:p w:rsidR="00B2598B" w:rsidRPr="00B2598B" w:rsidRDefault="00B2598B" w:rsidP="00B2598B">
      <w:pPr>
        <w:jc w:val="both"/>
        <w:rPr>
          <w:sz w:val="22"/>
          <w:szCs w:val="22"/>
        </w:rPr>
      </w:pPr>
    </w:p>
    <w:p w:rsidR="009F19D5" w:rsidRDefault="009F19D5" w:rsidP="00B2598B">
      <w:pPr>
        <w:jc w:val="both"/>
        <w:rPr>
          <w:sz w:val="22"/>
          <w:szCs w:val="22"/>
        </w:rPr>
      </w:pPr>
    </w:p>
    <w:p w:rsidR="009F19D5" w:rsidRDefault="009F19D5" w:rsidP="00B2598B">
      <w:pPr>
        <w:jc w:val="both"/>
        <w:rPr>
          <w:sz w:val="22"/>
          <w:szCs w:val="22"/>
        </w:rPr>
      </w:pPr>
    </w:p>
    <w:p w:rsidR="00B2598B" w:rsidRDefault="00B2598B" w:rsidP="00B2598B">
      <w:pPr>
        <w:jc w:val="both"/>
        <w:rPr>
          <w:sz w:val="22"/>
          <w:szCs w:val="22"/>
        </w:rPr>
      </w:pPr>
      <w:r w:rsidRPr="00B2598B">
        <w:rPr>
          <w:sz w:val="22"/>
          <w:szCs w:val="22"/>
        </w:rPr>
        <w:t>6. LOCAL E PERIODICIDADE DE ENTREGA DOS PRODUTOS</w:t>
      </w:r>
    </w:p>
    <w:p w:rsidR="009F19D5" w:rsidRPr="00B2598B" w:rsidRDefault="009F19D5" w:rsidP="00B2598B">
      <w:pPr>
        <w:jc w:val="both"/>
        <w:rPr>
          <w:sz w:val="22"/>
          <w:szCs w:val="22"/>
        </w:rPr>
      </w:pPr>
    </w:p>
    <w:p w:rsidR="00B2598B" w:rsidRPr="00B2598B" w:rsidRDefault="00B2598B" w:rsidP="00B2598B">
      <w:pPr>
        <w:jc w:val="both"/>
        <w:rPr>
          <w:sz w:val="22"/>
          <w:szCs w:val="22"/>
        </w:rPr>
      </w:pPr>
      <w:r w:rsidRPr="00B2598B">
        <w:rPr>
          <w:sz w:val="22"/>
          <w:szCs w:val="22"/>
        </w:rPr>
        <w:t>A entrega dos gêneros alimentícios deverá respeitar o cronograma abaixo:Produtos Quantidade Local da entrega Periodicidade de entrega (semanal,quinzenal)</w:t>
      </w:r>
    </w:p>
    <w:p w:rsidR="00B2598B" w:rsidRPr="00B2598B" w:rsidRDefault="00B2598B" w:rsidP="00B2598B">
      <w:pPr>
        <w:jc w:val="both"/>
        <w:rPr>
          <w:sz w:val="22"/>
          <w:szCs w:val="22"/>
        </w:rPr>
      </w:pPr>
    </w:p>
    <w:p w:rsidR="00B2598B" w:rsidRDefault="00B2598B" w:rsidP="00B2598B">
      <w:pPr>
        <w:jc w:val="both"/>
        <w:rPr>
          <w:sz w:val="22"/>
          <w:szCs w:val="22"/>
        </w:rPr>
      </w:pPr>
      <w:r w:rsidRPr="00B2598B">
        <w:rPr>
          <w:sz w:val="22"/>
          <w:szCs w:val="22"/>
        </w:rPr>
        <w:t>7. PAGAMENTO</w:t>
      </w:r>
    </w:p>
    <w:p w:rsidR="009F19D5" w:rsidRPr="00B2598B" w:rsidRDefault="009F19D5" w:rsidP="00B2598B">
      <w:pPr>
        <w:jc w:val="both"/>
        <w:rPr>
          <w:sz w:val="22"/>
          <w:szCs w:val="22"/>
        </w:rPr>
      </w:pPr>
    </w:p>
    <w:p w:rsidR="00B2598B" w:rsidRPr="00B2598B" w:rsidRDefault="00B2598B" w:rsidP="00B2598B">
      <w:pPr>
        <w:jc w:val="both"/>
        <w:rPr>
          <w:sz w:val="22"/>
          <w:szCs w:val="22"/>
        </w:rPr>
      </w:pPr>
      <w:r w:rsidRPr="00B2598B">
        <w:rPr>
          <w:sz w:val="22"/>
          <w:szCs w:val="22"/>
        </w:rPr>
        <w:t>O pagamento será realizado até 15 dias após a última entrega do mês, através de nota fiscal do Produtor , mediante apresentação dedocumento fiscal correspondente ao fornecimento efetuado, vedada à antecipação de pagamento, para cada faturamento.</w:t>
      </w:r>
    </w:p>
    <w:p w:rsidR="00B2598B" w:rsidRPr="00B2598B" w:rsidRDefault="00B2598B" w:rsidP="00B2598B">
      <w:pPr>
        <w:jc w:val="both"/>
        <w:rPr>
          <w:sz w:val="22"/>
          <w:szCs w:val="22"/>
        </w:rPr>
      </w:pPr>
    </w:p>
    <w:p w:rsidR="00BF31E4" w:rsidRDefault="00BF31E4" w:rsidP="00B2598B">
      <w:pPr>
        <w:jc w:val="both"/>
        <w:rPr>
          <w:sz w:val="22"/>
          <w:szCs w:val="22"/>
        </w:rPr>
      </w:pPr>
    </w:p>
    <w:p w:rsidR="00B2598B" w:rsidRPr="00B2598B" w:rsidRDefault="00B2598B" w:rsidP="00B2598B">
      <w:pPr>
        <w:jc w:val="both"/>
        <w:rPr>
          <w:sz w:val="22"/>
          <w:szCs w:val="22"/>
        </w:rPr>
      </w:pPr>
      <w:r w:rsidRPr="00B2598B">
        <w:rPr>
          <w:sz w:val="22"/>
          <w:szCs w:val="22"/>
        </w:rPr>
        <w:t>8. DISPOSIÇÕES GERAIS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8.1. A presente Chamada Pública poderá ser obtida nos seguintes locais: Prefeitura Municipal de Colorado setor de licitaçãoes.</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8.2. Os produtos alimentícios deverão atender ao disposto na legislação sanitária (federal, estadual ou municipal) específicapara os alimentos de origem animal e vegetal.</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 xml:space="preserve">8.3. O limite individual de venda do agricultor familiar e do empreendedor familiar rural para a alimentação escolar deverá respeitar o valor máximo de R$20.000,00 (vinte mil reais), por DAP/Ano/Entidade Executora, e obedecerá as seguintes regras: </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I - Para a comercialização com fornecedores individuais e grupos informais, os contratos individuais firmados deverão</w:t>
      </w:r>
    </w:p>
    <w:p w:rsidR="00B2598B" w:rsidRPr="00B2598B" w:rsidRDefault="00B2598B" w:rsidP="00B2598B">
      <w:pPr>
        <w:jc w:val="both"/>
        <w:rPr>
          <w:sz w:val="22"/>
          <w:szCs w:val="22"/>
        </w:rPr>
      </w:pPr>
      <w:r w:rsidRPr="00B2598B">
        <w:rPr>
          <w:sz w:val="22"/>
          <w:szCs w:val="22"/>
        </w:rPr>
        <w:t>respeitar o valor máximo de R$20.000,00 (vinte mil reais), por DAP/Ano/E.Ex.</w:t>
      </w:r>
    </w:p>
    <w:p w:rsidR="00B2598B" w:rsidRPr="00B2598B" w:rsidRDefault="00B2598B" w:rsidP="00B2598B">
      <w:pPr>
        <w:jc w:val="both"/>
        <w:rPr>
          <w:sz w:val="22"/>
          <w:szCs w:val="22"/>
        </w:rPr>
      </w:pPr>
      <w:r w:rsidRPr="00B2598B">
        <w:rPr>
          <w:sz w:val="22"/>
          <w:szCs w:val="22"/>
        </w:rPr>
        <w:t>II - Para a comercialização com grupos formais o montante máximo a ser contratado será o resultado do número deagricultores familiares inscritos na DAP jurídica multiplicado pelo limite individual de comercialização, utilizando a seguintefórmula: Valor máximo a ser contratado = nº de agricultores familiares inscritos na DAP jurídica x R$ 20.000,00.</w:t>
      </w:r>
    </w:p>
    <w:p w:rsidR="00B2598B" w:rsidRPr="00B2598B" w:rsidRDefault="00B2598B" w:rsidP="00B2598B">
      <w:pPr>
        <w:jc w:val="both"/>
        <w:rPr>
          <w:sz w:val="22"/>
          <w:szCs w:val="22"/>
        </w:rPr>
      </w:pPr>
    </w:p>
    <w:p w:rsidR="00B2598B" w:rsidRPr="00B2598B" w:rsidRDefault="00B2598B" w:rsidP="00B2598B">
      <w:pPr>
        <w:jc w:val="both"/>
        <w:rPr>
          <w:sz w:val="22"/>
          <w:szCs w:val="22"/>
        </w:rPr>
      </w:pPr>
      <w:r w:rsidRPr="00B2598B">
        <w:rPr>
          <w:sz w:val="22"/>
          <w:szCs w:val="22"/>
        </w:rPr>
        <w:t>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dachamada pública e da proposta a que se vinculam, bem como do Capítulo III - Dos Contratos, da Lei 8.666/1993.</w:t>
      </w:r>
    </w:p>
    <w:p w:rsidR="00B2598B" w:rsidRDefault="00B2598B" w:rsidP="00B2598B">
      <w:pPr>
        <w:ind w:left="4248" w:firstLine="708"/>
        <w:jc w:val="both"/>
        <w:rPr>
          <w:sz w:val="22"/>
          <w:szCs w:val="22"/>
        </w:rPr>
      </w:pPr>
      <w:r w:rsidRPr="00B2598B">
        <w:rPr>
          <w:sz w:val="22"/>
          <w:szCs w:val="22"/>
        </w:rPr>
        <w:t>Colorado/R</w:t>
      </w:r>
      <w:r w:rsidR="00CB0E4E">
        <w:rPr>
          <w:sz w:val="22"/>
          <w:szCs w:val="22"/>
        </w:rPr>
        <w:t>s  10 de Julho</w:t>
      </w:r>
      <w:r w:rsidRPr="00B2598B">
        <w:rPr>
          <w:sz w:val="22"/>
          <w:szCs w:val="22"/>
        </w:rPr>
        <w:t xml:space="preserve"> de 2017</w:t>
      </w: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Default="00B2598B" w:rsidP="00B2598B">
      <w:pPr>
        <w:ind w:left="4248" w:firstLine="708"/>
        <w:jc w:val="both"/>
        <w:rPr>
          <w:sz w:val="22"/>
          <w:szCs w:val="22"/>
        </w:rPr>
      </w:pPr>
    </w:p>
    <w:p w:rsidR="00B2598B" w:rsidRPr="00B2598B" w:rsidRDefault="00B2598B" w:rsidP="00B2598B">
      <w:pPr>
        <w:ind w:left="4248" w:firstLine="708"/>
        <w:jc w:val="both"/>
        <w:rPr>
          <w:sz w:val="22"/>
          <w:szCs w:val="22"/>
        </w:rPr>
      </w:pPr>
      <w:r w:rsidRPr="00B2598B">
        <w:rPr>
          <w:sz w:val="22"/>
          <w:szCs w:val="22"/>
        </w:rPr>
        <w:t>________________________________________</w:t>
      </w:r>
    </w:p>
    <w:p w:rsidR="00B2598B" w:rsidRPr="00B2598B" w:rsidRDefault="00B2598B" w:rsidP="00B2598B">
      <w:pPr>
        <w:ind w:left="4248" w:firstLine="708"/>
        <w:jc w:val="both"/>
        <w:rPr>
          <w:sz w:val="22"/>
          <w:szCs w:val="22"/>
        </w:rPr>
      </w:pPr>
      <w:r w:rsidRPr="00B2598B">
        <w:rPr>
          <w:sz w:val="22"/>
          <w:szCs w:val="22"/>
        </w:rPr>
        <w:t>SECRETÁRIO (A) MUNICIPAL DE EDUCAÇÃO</w:t>
      </w:r>
    </w:p>
    <w:sectPr w:rsidR="00B2598B" w:rsidRPr="00B2598B" w:rsidSect="00B2598B">
      <w:headerReference w:type="default" r:id="rId8"/>
      <w:footerReference w:type="default" r:id="rId9"/>
      <w:type w:val="continuous"/>
      <w:pgSz w:w="11907" w:h="16840" w:code="9"/>
      <w:pgMar w:top="2281" w:right="425" w:bottom="1438" w:left="851" w:header="709"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D4" w:rsidRDefault="00B85CD4">
      <w:r>
        <w:separator/>
      </w:r>
    </w:p>
  </w:endnote>
  <w:endnote w:type="continuationSeparator" w:id="0">
    <w:p w:rsidR="00B85CD4" w:rsidRDefault="00B8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9" w:rsidRDefault="00340B69" w:rsidP="00340B69">
    <w:pPr>
      <w:pStyle w:val="Rodap"/>
      <w:jc w:val="center"/>
      <w:rPr>
        <w:rFonts w:ascii="Arial" w:hAnsi="Arial" w:cs="Arial"/>
        <w:sz w:val="20"/>
        <w:szCs w:val="20"/>
      </w:rPr>
    </w:pPr>
    <w:r>
      <w:rPr>
        <w:rFonts w:ascii="Arial" w:hAnsi="Arial" w:cs="Arial"/>
        <w:sz w:val="20"/>
        <w:szCs w:val="20"/>
      </w:rPr>
      <w:t>Av. Boa Esperança, 692 – Fones: (54) 3334-1151 e 3334-1171 – Fax: (54) 3334-1177 – Cep: 99.460-000</w:t>
    </w:r>
  </w:p>
  <w:p w:rsidR="00340B69" w:rsidRDefault="00340B69" w:rsidP="00340B69">
    <w:pPr>
      <w:pStyle w:val="Rodap"/>
      <w:jc w:val="center"/>
      <w:rPr>
        <w:rFonts w:ascii="Arial" w:hAnsi="Arial" w:cs="Arial"/>
        <w:sz w:val="20"/>
        <w:szCs w:val="20"/>
      </w:rPr>
    </w:pPr>
    <w:r>
      <w:rPr>
        <w:rFonts w:ascii="Arial" w:hAnsi="Arial" w:cs="Arial"/>
        <w:sz w:val="20"/>
        <w:szCs w:val="20"/>
      </w:rPr>
      <w:t>CNPJ: 87.613.527/0001-70 – E-mail: pmcolorado@colorado.rs.gov.br</w:t>
    </w:r>
  </w:p>
  <w:p w:rsidR="00340B69" w:rsidRDefault="00340B69" w:rsidP="00340B6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D4" w:rsidRDefault="00B85CD4">
      <w:r>
        <w:separator/>
      </w:r>
    </w:p>
  </w:footnote>
  <w:footnote w:type="continuationSeparator" w:id="0">
    <w:p w:rsidR="00B85CD4" w:rsidRDefault="00B8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40"/>
      <w:gridCol w:w="7371"/>
    </w:tblGrid>
    <w:tr w:rsidR="00901A38">
      <w:tc>
        <w:tcPr>
          <w:tcW w:w="1840" w:type="dxa"/>
        </w:tcPr>
        <w:p w:rsidR="00901A38" w:rsidRDefault="00901A38">
          <w:pPr>
            <w:pStyle w:val="Cabealho"/>
          </w:pPr>
          <w:r>
            <w:t xml:space="preserve"> </w:t>
          </w:r>
          <w:r w:rsidR="00862599">
            <w:rPr>
              <w:noProof/>
            </w:rPr>
            <w:drawing>
              <wp:inline distT="0" distB="0" distL="0" distR="0">
                <wp:extent cx="914400" cy="819785"/>
                <wp:effectExtent l="0" t="0" r="0" b="0"/>
                <wp:docPr id="1" name="Imagem 1" descr="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9785"/>
                        </a:xfrm>
                        <a:prstGeom prst="rect">
                          <a:avLst/>
                        </a:prstGeom>
                        <a:noFill/>
                        <a:ln>
                          <a:noFill/>
                        </a:ln>
                      </pic:spPr>
                    </pic:pic>
                  </a:graphicData>
                </a:graphic>
              </wp:inline>
            </w:drawing>
          </w:r>
        </w:p>
      </w:tc>
      <w:tc>
        <w:tcPr>
          <w:tcW w:w="7371" w:type="dxa"/>
        </w:tcPr>
        <w:p w:rsidR="00901A38" w:rsidRDefault="00901A38">
          <w:pPr>
            <w:pStyle w:val="Cabealho"/>
            <w:spacing w:line="360" w:lineRule="auto"/>
            <w:ind w:left="-860"/>
            <w:jc w:val="center"/>
            <w:rPr>
              <w:rFonts w:ascii="Arial" w:hAnsi="Arial" w:cs="Arial"/>
              <w:b/>
              <w:bCs/>
            </w:rPr>
          </w:pPr>
          <w:r>
            <w:rPr>
              <w:rFonts w:ascii="Arial" w:hAnsi="Arial" w:cs="Arial"/>
              <w:b/>
              <w:bCs/>
            </w:rPr>
            <w:t>Estado do Rio Grande do Sul</w:t>
          </w:r>
        </w:p>
        <w:p w:rsidR="00901A38" w:rsidRDefault="00901A38">
          <w:pPr>
            <w:pStyle w:val="Cabealho"/>
            <w:spacing w:line="360" w:lineRule="auto"/>
            <w:ind w:left="-860"/>
            <w:jc w:val="center"/>
            <w:rPr>
              <w:rFonts w:ascii="Arial" w:hAnsi="Arial" w:cs="Arial"/>
              <w:b/>
              <w:bCs/>
            </w:rPr>
          </w:pPr>
          <w:r>
            <w:rPr>
              <w:rFonts w:ascii="Arial" w:hAnsi="Arial" w:cs="Arial"/>
              <w:b/>
              <w:bCs/>
            </w:rPr>
            <w:t>PREFEITURA MUNICIPAL DE COLORADO – RS</w:t>
          </w:r>
        </w:p>
        <w:p w:rsidR="00901A38" w:rsidRDefault="00901A38">
          <w:pPr>
            <w:pStyle w:val="Cabealho"/>
            <w:spacing w:line="360" w:lineRule="auto"/>
            <w:ind w:left="-860"/>
            <w:jc w:val="center"/>
          </w:pPr>
          <w:r>
            <w:rPr>
              <w:rFonts w:ascii="Arial" w:hAnsi="Arial" w:cs="Arial"/>
              <w:b/>
            </w:rPr>
            <w:t>Criação Lei Estadual nº 4.318 de 03.07.1962</w:t>
          </w:r>
        </w:p>
      </w:tc>
    </w:tr>
  </w:tbl>
  <w:p w:rsidR="00901A38" w:rsidRDefault="00901A38">
    <w:pPr>
      <w:pStyle w:val="Cabealho"/>
    </w:pPr>
  </w:p>
  <w:p w:rsidR="00901A38" w:rsidRDefault="00901A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38"/>
    <w:rsid w:val="00034162"/>
    <w:rsid w:val="000668D0"/>
    <w:rsid w:val="00340B69"/>
    <w:rsid w:val="00364F88"/>
    <w:rsid w:val="003A5D79"/>
    <w:rsid w:val="003D4C47"/>
    <w:rsid w:val="0041578E"/>
    <w:rsid w:val="004579DE"/>
    <w:rsid w:val="00597096"/>
    <w:rsid w:val="005A3943"/>
    <w:rsid w:val="005D4458"/>
    <w:rsid w:val="005F427A"/>
    <w:rsid w:val="00614EE5"/>
    <w:rsid w:val="006C17ED"/>
    <w:rsid w:val="00862599"/>
    <w:rsid w:val="008F141F"/>
    <w:rsid w:val="008F17C5"/>
    <w:rsid w:val="00901A38"/>
    <w:rsid w:val="00922789"/>
    <w:rsid w:val="00964214"/>
    <w:rsid w:val="009F19D5"/>
    <w:rsid w:val="00A027E0"/>
    <w:rsid w:val="00A35785"/>
    <w:rsid w:val="00A929F1"/>
    <w:rsid w:val="00AB4EDE"/>
    <w:rsid w:val="00B023C4"/>
    <w:rsid w:val="00B0397C"/>
    <w:rsid w:val="00B2598B"/>
    <w:rsid w:val="00B85CD4"/>
    <w:rsid w:val="00B955D9"/>
    <w:rsid w:val="00BF31E4"/>
    <w:rsid w:val="00C178F2"/>
    <w:rsid w:val="00C17BE5"/>
    <w:rsid w:val="00C263A6"/>
    <w:rsid w:val="00C543B1"/>
    <w:rsid w:val="00C875DA"/>
    <w:rsid w:val="00CA0475"/>
    <w:rsid w:val="00CB0E4E"/>
    <w:rsid w:val="00D66152"/>
    <w:rsid w:val="00D753EC"/>
    <w:rsid w:val="00F1409C"/>
    <w:rsid w:val="00F42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rsid w:val="005F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CB0E4E"/>
    <w:rPr>
      <w:rFonts w:ascii="Tahoma" w:hAnsi="Tahoma" w:cs="Tahoma"/>
      <w:sz w:val="16"/>
      <w:szCs w:val="16"/>
    </w:rPr>
  </w:style>
  <w:style w:type="character" w:customStyle="1" w:styleId="TextodebaloChar">
    <w:name w:val="Texto de balão Char"/>
    <w:basedOn w:val="Fontepargpadro"/>
    <w:link w:val="Textodebalo"/>
    <w:rsid w:val="00CB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rsid w:val="005F4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CB0E4E"/>
    <w:rPr>
      <w:rFonts w:ascii="Tahoma" w:hAnsi="Tahoma" w:cs="Tahoma"/>
      <w:sz w:val="16"/>
      <w:szCs w:val="16"/>
    </w:rPr>
  </w:style>
  <w:style w:type="character" w:customStyle="1" w:styleId="TextodebaloChar">
    <w:name w:val="Texto de balão Char"/>
    <w:basedOn w:val="Fontepargpadro"/>
    <w:link w:val="Textodebalo"/>
    <w:rsid w:val="00CB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62F6-306B-497B-8375-202BF404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CRAS-PC01</dc:creator>
  <cp:lastModifiedBy>Compras</cp:lastModifiedBy>
  <cp:revision>3</cp:revision>
  <dcterms:created xsi:type="dcterms:W3CDTF">2017-07-11T12:20:00Z</dcterms:created>
  <dcterms:modified xsi:type="dcterms:W3CDTF">2017-07-17T11:29:00Z</dcterms:modified>
</cp:coreProperties>
</file>